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320" w:rsidRPr="00EF2D8C" w:rsidRDefault="00C678B5" w:rsidP="001B532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 w:rsidR="00B578CC" w:rsidRPr="00EF2D8C">
        <w:rPr>
          <w:rFonts w:cs="Times New Roman"/>
          <w:b/>
          <w:sz w:val="24"/>
          <w:szCs w:val="24"/>
        </w:rPr>
        <w:t>Załącznik nr 1</w:t>
      </w:r>
    </w:p>
    <w:tbl>
      <w:tblPr>
        <w:tblStyle w:val="Siatkatabeli"/>
        <w:tblpPr w:leftFromText="141" w:rightFromText="141" w:vertAnchor="text" w:horzAnchor="page" w:tblpX="886" w:tblpY="369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5A1FAB" w:rsidRPr="009526F8" w:rsidTr="009526F8">
        <w:tc>
          <w:tcPr>
            <w:tcW w:w="704" w:type="dxa"/>
            <w:shd w:val="clear" w:color="auto" w:fill="B8CCE4" w:themeFill="accent1" w:themeFillTint="66"/>
          </w:tcPr>
          <w:p w:rsidR="005A1FAB" w:rsidRPr="009526F8" w:rsidRDefault="005A1FAB" w:rsidP="009526F8">
            <w:pPr>
              <w:jc w:val="center"/>
              <w:rPr>
                <w:rStyle w:val="Pogrubienie"/>
              </w:rPr>
            </w:pPr>
          </w:p>
        </w:tc>
        <w:tc>
          <w:tcPr>
            <w:tcW w:w="3826" w:type="dxa"/>
            <w:shd w:val="clear" w:color="auto" w:fill="B8CCE4" w:themeFill="accent1" w:themeFillTint="66"/>
          </w:tcPr>
          <w:p w:rsidR="005A1FAB" w:rsidRPr="009526F8" w:rsidRDefault="005A1FAB" w:rsidP="009526F8">
            <w:pPr>
              <w:jc w:val="center"/>
              <w:rPr>
                <w:rStyle w:val="Pogrubienie"/>
              </w:rPr>
            </w:pPr>
            <w:r w:rsidRPr="009526F8">
              <w:rPr>
                <w:rStyle w:val="Pogrubienie"/>
              </w:rPr>
              <w:t>Nazwa</w:t>
            </w:r>
          </w:p>
        </w:tc>
        <w:tc>
          <w:tcPr>
            <w:tcW w:w="2266" w:type="dxa"/>
            <w:shd w:val="clear" w:color="auto" w:fill="B8CCE4" w:themeFill="accent1" w:themeFillTint="66"/>
          </w:tcPr>
          <w:p w:rsidR="005A1FAB" w:rsidRPr="009526F8" w:rsidRDefault="005A1FAB" w:rsidP="009526F8">
            <w:pPr>
              <w:jc w:val="center"/>
              <w:rPr>
                <w:rStyle w:val="Pogrubienie"/>
              </w:rPr>
            </w:pPr>
            <w:r w:rsidRPr="009526F8">
              <w:rPr>
                <w:rStyle w:val="Pogrubienie"/>
              </w:rPr>
              <w:t>Ilość do zakupu</w:t>
            </w:r>
          </w:p>
        </w:tc>
        <w:tc>
          <w:tcPr>
            <w:tcW w:w="2266" w:type="dxa"/>
            <w:shd w:val="clear" w:color="auto" w:fill="B8CCE4" w:themeFill="accent1" w:themeFillTint="66"/>
          </w:tcPr>
          <w:p w:rsidR="005A1FAB" w:rsidRPr="009526F8" w:rsidRDefault="005A1FAB" w:rsidP="009526F8">
            <w:pPr>
              <w:jc w:val="center"/>
              <w:rPr>
                <w:rStyle w:val="Pogrubienie"/>
              </w:rPr>
            </w:pPr>
            <w:r w:rsidRPr="009526F8">
              <w:rPr>
                <w:rStyle w:val="Pogrubienie"/>
              </w:rPr>
              <w:t>Cena</w:t>
            </w:r>
          </w:p>
        </w:tc>
      </w:tr>
      <w:tr w:rsidR="005A1FAB" w:rsidRPr="009526F8" w:rsidTr="005A1FAB">
        <w:tc>
          <w:tcPr>
            <w:tcW w:w="704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1</w:t>
            </w:r>
          </w:p>
        </w:tc>
        <w:tc>
          <w:tcPr>
            <w:tcW w:w="382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Kabel sieciowy rj45 10m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5szt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</w:rPr>
            </w:pPr>
          </w:p>
        </w:tc>
      </w:tr>
      <w:tr w:rsidR="005A1FAB" w:rsidRPr="009526F8" w:rsidTr="005A1FAB">
        <w:tc>
          <w:tcPr>
            <w:tcW w:w="704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Kabel sieciowy rj45 5m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5szt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</w:rPr>
            </w:pPr>
          </w:p>
        </w:tc>
      </w:tr>
      <w:tr w:rsidR="005A1FAB" w:rsidRPr="009526F8" w:rsidTr="005A1FAB">
        <w:tc>
          <w:tcPr>
            <w:tcW w:w="704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2</w:t>
            </w:r>
          </w:p>
        </w:tc>
        <w:tc>
          <w:tcPr>
            <w:tcW w:w="382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Kabel sieciowy rj45 2m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10sz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</w:rPr>
            </w:pPr>
          </w:p>
        </w:tc>
      </w:tr>
      <w:tr w:rsidR="005A1FAB" w:rsidRPr="009526F8" w:rsidTr="005A1FAB">
        <w:tc>
          <w:tcPr>
            <w:tcW w:w="704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4</w:t>
            </w:r>
          </w:p>
        </w:tc>
        <w:tc>
          <w:tcPr>
            <w:tcW w:w="382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Wtyk rj45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100szt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</w:rPr>
            </w:pPr>
          </w:p>
        </w:tc>
      </w:tr>
      <w:tr w:rsidR="005A1FAB" w:rsidRPr="009526F8" w:rsidTr="005A1FAB">
        <w:tc>
          <w:tcPr>
            <w:tcW w:w="704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5</w:t>
            </w:r>
          </w:p>
        </w:tc>
        <w:tc>
          <w:tcPr>
            <w:tcW w:w="382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Osłona wtyku rj45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100szt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</w:rPr>
            </w:pPr>
          </w:p>
        </w:tc>
      </w:tr>
      <w:tr w:rsidR="005A1FAB" w:rsidRPr="009526F8" w:rsidTr="005A1FAB">
        <w:tc>
          <w:tcPr>
            <w:tcW w:w="704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6</w:t>
            </w:r>
          </w:p>
        </w:tc>
        <w:tc>
          <w:tcPr>
            <w:tcW w:w="382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Uchwyt do kabla flop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200szt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</w:rPr>
            </w:pPr>
          </w:p>
        </w:tc>
      </w:tr>
      <w:tr w:rsidR="005A1FAB" w:rsidRPr="009526F8" w:rsidTr="005A1FAB">
        <w:tc>
          <w:tcPr>
            <w:tcW w:w="704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7</w:t>
            </w:r>
          </w:p>
        </w:tc>
        <w:tc>
          <w:tcPr>
            <w:tcW w:w="382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Płyty CDR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100szt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</w:rPr>
            </w:pPr>
          </w:p>
        </w:tc>
      </w:tr>
      <w:tr w:rsidR="005A1FAB" w:rsidRPr="009526F8" w:rsidTr="005A1FAB">
        <w:tc>
          <w:tcPr>
            <w:tcW w:w="704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8</w:t>
            </w:r>
          </w:p>
        </w:tc>
        <w:tc>
          <w:tcPr>
            <w:tcW w:w="382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Płyty DVD –R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  <w:sz w:val="20"/>
                <w:szCs w:val="20"/>
              </w:rPr>
            </w:pPr>
            <w:r w:rsidRPr="009526F8">
              <w:rPr>
                <w:rStyle w:val="Pogrubienie"/>
                <w:sz w:val="20"/>
                <w:szCs w:val="20"/>
              </w:rPr>
              <w:t>100szt</w:t>
            </w:r>
          </w:p>
        </w:tc>
        <w:tc>
          <w:tcPr>
            <w:tcW w:w="2266" w:type="dxa"/>
          </w:tcPr>
          <w:p w:rsidR="005A1FAB" w:rsidRPr="009526F8" w:rsidRDefault="005A1FAB" w:rsidP="005A1FAB">
            <w:pPr>
              <w:rPr>
                <w:rStyle w:val="Pogrubienie"/>
              </w:rPr>
            </w:pPr>
          </w:p>
        </w:tc>
      </w:tr>
    </w:tbl>
    <w:p w:rsidR="00CE28A1" w:rsidRPr="009526F8" w:rsidRDefault="00CE28A1" w:rsidP="001B5320">
      <w:pPr>
        <w:rPr>
          <w:rStyle w:val="Pogrubienie"/>
        </w:rPr>
      </w:pPr>
      <w:bookmarkStart w:id="0" w:name="_GoBack"/>
      <w:bookmarkEnd w:id="0"/>
      <w:r w:rsidRPr="009526F8">
        <w:rPr>
          <w:rStyle w:val="Pogrubienie"/>
        </w:rPr>
        <w:t>Akcesoria komputerowe:</w:t>
      </w:r>
    </w:p>
    <w:p w:rsidR="009526F8" w:rsidRDefault="009526F8" w:rsidP="001B5320">
      <w:pPr>
        <w:rPr>
          <w:rFonts w:cs="Times New Roman"/>
          <w:b/>
          <w:sz w:val="24"/>
          <w:szCs w:val="24"/>
        </w:rPr>
      </w:pPr>
    </w:p>
    <w:p w:rsidR="009526F8" w:rsidRDefault="009526F8" w:rsidP="001B5320">
      <w:pPr>
        <w:rPr>
          <w:rFonts w:cs="Times New Roman"/>
          <w:b/>
          <w:sz w:val="24"/>
          <w:szCs w:val="24"/>
        </w:rPr>
      </w:pPr>
    </w:p>
    <w:p w:rsidR="009526F8" w:rsidRDefault="009526F8" w:rsidP="001B5320">
      <w:pPr>
        <w:rPr>
          <w:rFonts w:cs="Times New Roman"/>
          <w:b/>
          <w:sz w:val="24"/>
          <w:szCs w:val="24"/>
        </w:rPr>
      </w:pPr>
    </w:p>
    <w:p w:rsidR="009526F8" w:rsidRDefault="009526F8" w:rsidP="001B5320">
      <w:pPr>
        <w:rPr>
          <w:rFonts w:cs="Times New Roman"/>
          <w:b/>
          <w:sz w:val="24"/>
          <w:szCs w:val="24"/>
        </w:rPr>
      </w:pPr>
    </w:p>
    <w:p w:rsidR="009526F8" w:rsidRDefault="009526F8" w:rsidP="001B5320">
      <w:pPr>
        <w:rPr>
          <w:rFonts w:cs="Times New Roman"/>
          <w:b/>
          <w:sz w:val="24"/>
          <w:szCs w:val="24"/>
        </w:rPr>
      </w:pPr>
    </w:p>
    <w:p w:rsidR="009526F8" w:rsidRDefault="009526F8" w:rsidP="001B5320">
      <w:pPr>
        <w:rPr>
          <w:rFonts w:cs="Times New Roman"/>
          <w:b/>
          <w:sz w:val="24"/>
          <w:szCs w:val="24"/>
        </w:rPr>
      </w:pPr>
    </w:p>
    <w:p w:rsidR="00CE28A1" w:rsidRPr="00EF2D8C" w:rsidRDefault="008D2771" w:rsidP="001B5320">
      <w:pPr>
        <w:rPr>
          <w:rFonts w:cs="Times New Roman"/>
          <w:b/>
          <w:sz w:val="24"/>
          <w:szCs w:val="24"/>
        </w:rPr>
      </w:pPr>
      <w:r w:rsidRPr="00EF2D8C">
        <w:rPr>
          <w:rFonts w:cs="Times New Roman"/>
          <w:b/>
          <w:sz w:val="24"/>
          <w:szCs w:val="24"/>
        </w:rPr>
        <w:t>TONERY</w:t>
      </w:r>
    </w:p>
    <w:tbl>
      <w:tblPr>
        <w:tblpPr w:leftFromText="141" w:rightFromText="141" w:vertAnchor="text" w:horzAnchor="margin" w:tblpXSpec="center" w:tblpY="340"/>
        <w:tblW w:w="10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2099"/>
        <w:gridCol w:w="1947"/>
        <w:gridCol w:w="1798"/>
        <w:gridCol w:w="1798"/>
        <w:gridCol w:w="2099"/>
      </w:tblGrid>
      <w:tr w:rsidR="005A1FAB" w:rsidTr="009526F8">
        <w:trPr>
          <w:trHeight w:val="329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7EE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Symbol urządzenia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Oznaczenie tonera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7EE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Ilość do zakupu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7EE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</w:t>
            </w:r>
          </w:p>
        </w:tc>
      </w:tr>
      <w:tr w:rsidR="005A1FAB" w:rsidTr="009526F8">
        <w:trPr>
          <w:trHeight w:val="31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C9297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Pr="00C9297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proofErr w:type="spellStart"/>
            <w:r w:rsidRPr="00C9297B">
              <w:rPr>
                <w:rFonts w:ascii="Calibri" w:eastAsia="Times New Roman" w:hAnsi="Calibri" w:cs="Times New Roman"/>
                <w:b/>
                <w:bCs/>
                <w:lang w:eastAsia="pl-PL"/>
              </w:rPr>
              <w:t>hp</w:t>
            </w:r>
            <w:proofErr w:type="spellEnd"/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1FAB" w:rsidTr="009526F8">
        <w:trPr>
          <w:trHeight w:val="31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  <w:t>2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  <w:t>KYOCERA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4200DN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3130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1FAB" w:rsidTr="009526F8">
        <w:trPr>
          <w:trHeight w:val="31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  <w:t>3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  <w:t>KYOCERA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6026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TK-590Y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1FAB" w:rsidTr="009526F8">
        <w:trPr>
          <w:trHeight w:val="31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  <w:t>KYOCERA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TASK ALFA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TK-8305Y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1FAB" w:rsidTr="009526F8">
        <w:trPr>
          <w:trHeight w:val="31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  <w:t>5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  <w:t>KYOCERA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TASK ALFA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TK-8305K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1FAB" w:rsidTr="009526F8">
        <w:trPr>
          <w:trHeight w:val="31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  <w:t>6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  <w:t>KYOCERA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TASKALFA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TK-8305M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1FAB" w:rsidTr="009526F8">
        <w:trPr>
          <w:trHeight w:val="31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  <w:t>7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3A3838"/>
                <w:lang w:eastAsia="pl-PL"/>
              </w:rPr>
              <w:t>KYOCERA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TASKALFA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TK-8305C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1FAB" w:rsidTr="009526F8">
        <w:trPr>
          <w:trHeight w:val="329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A1FAB" w:rsidRPr="00C9297B" w:rsidRDefault="005A1FAB" w:rsidP="009526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pl-PL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pl-PL"/>
              </w:rPr>
              <w:t>8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FAB" w:rsidRPr="00C9297B" w:rsidRDefault="005A1FAB" w:rsidP="009526F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pl-PL"/>
              </w:rPr>
            </w:pPr>
            <w:r w:rsidRPr="00C9297B">
              <w:rPr>
                <w:rFonts w:ascii="Courier New" w:eastAsia="Times New Roman" w:hAnsi="Courier New" w:cs="Courier New"/>
                <w:b/>
                <w:bCs/>
                <w:lang w:eastAsia="pl-PL"/>
              </w:rPr>
              <w:t>OKI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C822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KC822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1FAB" w:rsidTr="009526F8">
        <w:trPr>
          <w:trHeight w:val="313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C9297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9</w:t>
            </w:r>
          </w:p>
        </w:tc>
        <w:tc>
          <w:tcPr>
            <w:tcW w:w="20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1FAB" w:rsidRPr="00C9297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 w:rsidRPr="00C9297B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SAMSUNG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SCX4623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1052L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A1FAB" w:rsidTr="009526F8">
        <w:trPr>
          <w:trHeight w:val="313"/>
        </w:trPr>
        <w:tc>
          <w:tcPr>
            <w:tcW w:w="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Pr="00C9297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A1FAB" w:rsidRPr="00C9297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pl-PL"/>
              </w:rPr>
              <w:t>KYOCERA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M6035cidn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5150K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FAB" w:rsidRDefault="005A1FAB" w:rsidP="009526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65127F" w:rsidRDefault="0065127F" w:rsidP="0065127F"/>
    <w:p w:rsidR="007B3C52" w:rsidRPr="00DD50DB" w:rsidRDefault="007B3C52" w:rsidP="001B5320"/>
    <w:p w:rsidR="00CA648D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>Zamawiający dopuszcza złożenie oferty na tonery stanowiące zamienniki (równoważne) do urządzeń drukujących Zamawiającego wymienionych w tabeli w punktach</w:t>
      </w:r>
      <w:r w:rsidR="00CA648D">
        <w:t>:</w:t>
      </w:r>
    </w:p>
    <w:p w:rsidR="001B5320" w:rsidRPr="00D63B6C" w:rsidRDefault="00EF2D8C" w:rsidP="00CA648D">
      <w:pPr>
        <w:spacing w:after="0" w:line="240" w:lineRule="auto"/>
        <w:ind w:left="283"/>
        <w:jc w:val="both"/>
      </w:pPr>
      <w:r>
        <w:rPr>
          <w:b/>
        </w:rPr>
        <w:t>2,3,4,5,6,7,8</w:t>
      </w:r>
      <w:r w:rsidR="00105138">
        <w:rPr>
          <w:b/>
        </w:rPr>
        <w:t xml:space="preserve"> i </w:t>
      </w:r>
      <w:r>
        <w:rPr>
          <w:b/>
        </w:rPr>
        <w:t>10</w:t>
      </w:r>
      <w:r w:rsidR="00105138">
        <w:rPr>
          <w:b/>
        </w:rPr>
        <w:t>.</w:t>
      </w:r>
      <w:r w:rsidR="001B5320" w:rsidRPr="00DD50DB">
        <w:t xml:space="preserve"> </w:t>
      </w:r>
    </w:p>
    <w:p w:rsidR="001B5320" w:rsidRPr="00D63B6C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 xml:space="preserve">Przedmiotem dostawy muszą być fabrycznie nowe, wyprodukowane w roku dostawy, tonery i bębny, pakowane pojedynczo, dostarczone do Zamawiającego w oryginalnych opakowaniach producenta. </w:t>
      </w:r>
    </w:p>
    <w:p w:rsidR="001B5320" w:rsidRPr="00DD50DB" w:rsidRDefault="001B5320" w:rsidP="001B5320">
      <w:pPr>
        <w:tabs>
          <w:tab w:val="left" w:pos="284"/>
        </w:tabs>
        <w:ind w:left="283"/>
        <w:jc w:val="both"/>
      </w:pPr>
      <w:r w:rsidRPr="00DD50DB">
        <w:t>Wszystkie tonery i bębny muszą posiadać na opakowaniach zewnętrznych:</w:t>
      </w:r>
    </w:p>
    <w:p w:rsidR="001B5320" w:rsidRPr="00DD50DB" w:rsidRDefault="001B5320" w:rsidP="001B5320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 w:rsidRPr="00DD50DB">
        <w:t xml:space="preserve">logo i nazwę producenta, </w:t>
      </w:r>
    </w:p>
    <w:p w:rsidR="001B5320" w:rsidRPr="00DD50DB" w:rsidRDefault="001B5320" w:rsidP="001B5320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 w:rsidRPr="00DD50DB">
        <w:t>opis zawartości i numer katalogowy,</w:t>
      </w:r>
    </w:p>
    <w:p w:rsidR="001B5320" w:rsidRPr="00DD50DB" w:rsidRDefault="001B5320" w:rsidP="001B5320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 w:rsidRPr="00DD50DB">
        <w:t xml:space="preserve">typ i model urządzenia, </w:t>
      </w:r>
    </w:p>
    <w:p w:rsidR="001B5320" w:rsidRPr="00DD50DB" w:rsidRDefault="001B5320" w:rsidP="001B5320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</w:pPr>
      <w:r w:rsidRPr="00DD50DB">
        <w:t>termin przydatności do użytku.</w:t>
      </w:r>
    </w:p>
    <w:p w:rsidR="001B5320" w:rsidRDefault="001B5320" w:rsidP="008D2771">
      <w:pPr>
        <w:tabs>
          <w:tab w:val="left" w:pos="284"/>
        </w:tabs>
        <w:spacing w:after="0" w:line="240" w:lineRule="auto"/>
        <w:ind w:left="284"/>
        <w:jc w:val="both"/>
      </w:pPr>
      <w:r>
        <w:tab/>
        <w:t xml:space="preserve">  </w:t>
      </w:r>
      <w:r w:rsidRPr="00DD50DB">
        <w:t xml:space="preserve">W przypadku dostawy zamienników wymagane jest podanie na opakowaniu </w:t>
      </w:r>
      <w:r>
        <w:t xml:space="preserve">  </w:t>
      </w:r>
      <w:r w:rsidRPr="00DD50DB">
        <w:t xml:space="preserve">oznaczenia </w:t>
      </w:r>
      <w:r>
        <w:t xml:space="preserve"> </w:t>
      </w:r>
    </w:p>
    <w:p w:rsidR="001B5320" w:rsidRPr="00DD50DB" w:rsidRDefault="001B5320" w:rsidP="008D2771">
      <w:pPr>
        <w:tabs>
          <w:tab w:val="left" w:pos="284"/>
        </w:tabs>
        <w:spacing w:after="0" w:line="240" w:lineRule="auto"/>
        <w:ind w:left="284"/>
        <w:jc w:val="both"/>
      </w:pPr>
      <w:r>
        <w:t xml:space="preserve">  </w:t>
      </w:r>
      <w:r w:rsidRPr="00DD50DB">
        <w:t xml:space="preserve">oryginalnego materiału eksploatacyjnego, którego dotyczy dany zamiennik. </w:t>
      </w:r>
    </w:p>
    <w:p w:rsidR="001B5320" w:rsidRPr="00DD50DB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lastRenderedPageBreak/>
        <w:t>Wykonawca gwarantuje, że dostarczone tonery i bębny będą wysokiej jakości oraz zapewniają kompatybilność pracy z urządzeniami Zamawiającego,</w:t>
      </w:r>
      <w:r>
        <w:t xml:space="preserve"> posiadają właściwe opakowania </w:t>
      </w:r>
      <w:r w:rsidRPr="00DD50DB">
        <w:t>i oznakowania.</w:t>
      </w:r>
    </w:p>
    <w:p w:rsidR="001B5320" w:rsidRPr="00DD50DB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 xml:space="preserve">Zamawiający po stwierdzeniu niezgodności ilościowych albo ukrytych wad jakościowych </w:t>
      </w:r>
      <w:r w:rsidRPr="00DD50DB">
        <w:br/>
        <w:t>w okresie terminu gwarancyjnego otrzymanego towaru, pozostawi towar do dyspozycji Wykonawcy, powiadamiając go niezwłocznie (mailem, telefonicznie lub faxem) o stwierdzonych brakach lub wadach.</w:t>
      </w:r>
    </w:p>
    <w:p w:rsidR="001B5320" w:rsidRPr="00DD50DB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 xml:space="preserve">Jeśli Zamawiający stwierdzi, iż wydajność, jakość lub niezawodność dostarczonego bębna lub tonerów niekorzystnie odbiega od wymagań producenta sprzętu, Wykonawca zobowiązuje się do gwarancyjnej wymiany na nowy, wolny od wad w terminie 2 dni roboczych od momentu zgłoszenia przez Zamawiającego o wadliwym tonerze lub bębnie mailem, telefonicznie lub faxem. Wymiana nastąpi w miejscu wskazanym przez Zamawiającego na koszt i ryzyko Wykonawcy. </w:t>
      </w:r>
    </w:p>
    <w:p w:rsidR="001B5320" w:rsidRPr="00DD50DB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>Wykonawca gwarantuje, że zamontowanie i używanie dostarczonych przez niego wkładów (tonerów i bębnów) nie spowoduje utraty praw gwarancji producenta urządzenia, do którego są przeznaczone.</w:t>
      </w:r>
    </w:p>
    <w:p w:rsidR="001B5320" w:rsidRPr="00DD50DB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 xml:space="preserve">Przez produkt równoważny Zamawiający rozumie produkt kompatybilny ze sprzętem, do którego materiał jest zamówiony, o parametrach takich samych lub lepszych (większa pojemność tonera, lepsza wydajność i jakość wydruku) w stosunku do wskazanego oryginału produkowanego przez producenta sprzętu. </w:t>
      </w:r>
    </w:p>
    <w:p w:rsidR="001B5320" w:rsidRPr="00DD50DB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 xml:space="preserve">Tonery/zamienniki  zamienniki muszą być tonerami „fabrycznie nowymi” posiadającymi wszystkie parametry techniczne, funkcjonalne i użytkowe i jakościowe co najmniej takie jak tonery oryginalne. </w:t>
      </w:r>
    </w:p>
    <w:p w:rsidR="001B5320" w:rsidRPr="00DD50DB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>W przypadku wystąpienia uszkodzenia sprzętu na skutek użycia tonera lub bębna dostarczonego przez Wykonawcę, Wykonawca zobowiązuje się do dostarczenia w terminie do 2 dni i na swój koszt do wskazanego miejsca przez Zamawiającego zastępczego sprzętu wraz z odpowiednim tonerem/bębnem oraz przejmuje na siebie koszty naprawy uszkodzonego sprzętu.</w:t>
      </w:r>
    </w:p>
    <w:p w:rsidR="001B5320" w:rsidRPr="00DD50DB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>Zamawiający wymaga, aby oferowane tonery do sprzętu posiadały termin przydatności do użycia, na co najmniej 12 miesięcy licząc od terminu protokolarnego odbioru towaru od Wykonawcy.</w:t>
      </w:r>
    </w:p>
    <w:p w:rsidR="001B5320" w:rsidRPr="00DD50DB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>Materiały nie mogą powodować ograniczeń funkcji i możliwości sprzętu oraz jakości wydruku wyspecyfikowanych w warunkach technicznych producenta sprzętu.</w:t>
      </w:r>
    </w:p>
    <w:p w:rsidR="001B5320" w:rsidRPr="00DD50DB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>Materiały nie mogą ograniczać pełnej współpracy z programem drukarki monitorującym stan zasobników z tonerem.</w:t>
      </w:r>
    </w:p>
    <w:p w:rsidR="001B5320" w:rsidRPr="00DD50DB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>Zamawiający wymaga aby tonery i bębny posiadały certyfikat bezpieczeństwa CE oraz powinny być oznakowane znakiem CE.</w:t>
      </w:r>
    </w:p>
    <w:p w:rsidR="001B5320" w:rsidRPr="00DD50DB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 xml:space="preserve">Wykonawca gwarantuje, że zamontowanie i używanie dostarczonych przez niego wkładów drukujących nie spowoduje utraty praw gwarancji producenta urządzenia, do którego są przeznaczone. </w:t>
      </w:r>
    </w:p>
    <w:p w:rsidR="00387DF8" w:rsidRPr="001B5320" w:rsidRDefault="001B5320" w:rsidP="001B5320">
      <w:pPr>
        <w:numPr>
          <w:ilvl w:val="0"/>
          <w:numId w:val="1"/>
        </w:numPr>
        <w:spacing w:after="0" w:line="240" w:lineRule="auto"/>
        <w:jc w:val="both"/>
      </w:pPr>
      <w:r w:rsidRPr="00DD50DB">
        <w:t>Zamawiający nie dopuszcza złożenia oferty częściowej – zamówienie należy potraktować całościowo</w:t>
      </w:r>
    </w:p>
    <w:sectPr w:rsidR="00387DF8" w:rsidRPr="001B5320" w:rsidSect="00396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8A8"/>
    <w:multiLevelType w:val="hybridMultilevel"/>
    <w:tmpl w:val="0AC2173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9B84C7A"/>
    <w:multiLevelType w:val="multilevel"/>
    <w:tmpl w:val="C778D82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CC"/>
    <w:rsid w:val="000E6478"/>
    <w:rsid w:val="00105138"/>
    <w:rsid w:val="00112740"/>
    <w:rsid w:val="00132194"/>
    <w:rsid w:val="00176B4F"/>
    <w:rsid w:val="001B5320"/>
    <w:rsid w:val="00216757"/>
    <w:rsid w:val="003034B8"/>
    <w:rsid w:val="00317693"/>
    <w:rsid w:val="00323B07"/>
    <w:rsid w:val="00387DF8"/>
    <w:rsid w:val="003963D9"/>
    <w:rsid w:val="003E014A"/>
    <w:rsid w:val="004321DA"/>
    <w:rsid w:val="0043262F"/>
    <w:rsid w:val="00486416"/>
    <w:rsid w:val="004F143D"/>
    <w:rsid w:val="005A1FAB"/>
    <w:rsid w:val="005A51AD"/>
    <w:rsid w:val="005A5E6E"/>
    <w:rsid w:val="005B2140"/>
    <w:rsid w:val="0065127F"/>
    <w:rsid w:val="006617C9"/>
    <w:rsid w:val="00691475"/>
    <w:rsid w:val="007027F7"/>
    <w:rsid w:val="0075092D"/>
    <w:rsid w:val="007707E4"/>
    <w:rsid w:val="00773948"/>
    <w:rsid w:val="007B3C52"/>
    <w:rsid w:val="00823B49"/>
    <w:rsid w:val="0082578A"/>
    <w:rsid w:val="00826661"/>
    <w:rsid w:val="00871E9F"/>
    <w:rsid w:val="00881B8E"/>
    <w:rsid w:val="008972D1"/>
    <w:rsid w:val="008A2F89"/>
    <w:rsid w:val="008B3525"/>
    <w:rsid w:val="008D2771"/>
    <w:rsid w:val="008E29DC"/>
    <w:rsid w:val="009526F8"/>
    <w:rsid w:val="009C1756"/>
    <w:rsid w:val="009C5F81"/>
    <w:rsid w:val="009F1225"/>
    <w:rsid w:val="00A47E45"/>
    <w:rsid w:val="00A85DA0"/>
    <w:rsid w:val="00B074F9"/>
    <w:rsid w:val="00B578CC"/>
    <w:rsid w:val="00B61419"/>
    <w:rsid w:val="00BA7FD4"/>
    <w:rsid w:val="00C15CDA"/>
    <w:rsid w:val="00C678B5"/>
    <w:rsid w:val="00C878EE"/>
    <w:rsid w:val="00C9297B"/>
    <w:rsid w:val="00CA648D"/>
    <w:rsid w:val="00CA6DBC"/>
    <w:rsid w:val="00CE28A1"/>
    <w:rsid w:val="00CE3993"/>
    <w:rsid w:val="00CF39E3"/>
    <w:rsid w:val="00CF428E"/>
    <w:rsid w:val="00D21DAD"/>
    <w:rsid w:val="00E72300"/>
    <w:rsid w:val="00EF2D8C"/>
    <w:rsid w:val="00F158AB"/>
    <w:rsid w:val="00F463D2"/>
    <w:rsid w:val="00F7400B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7B5F"/>
  <w15:docId w15:val="{53C64BD9-2BDD-4CDE-AE5B-EC15B0E9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63D9"/>
  </w:style>
  <w:style w:type="paragraph" w:styleId="Nagwek1">
    <w:name w:val="heading 1"/>
    <w:basedOn w:val="Normalny"/>
    <w:link w:val="Nagwek1Znak"/>
    <w:uiPriority w:val="9"/>
    <w:qFormat/>
    <w:rsid w:val="00F7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6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B5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740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826661"/>
    <w:rPr>
      <w:i/>
      <w:iCs/>
    </w:rPr>
  </w:style>
  <w:style w:type="character" w:customStyle="1" w:styleId="apple-converted-space">
    <w:name w:val="apple-converted-space"/>
    <w:basedOn w:val="Domylnaczcionkaakapitu"/>
    <w:rsid w:val="000E6478"/>
  </w:style>
  <w:style w:type="character" w:customStyle="1" w:styleId="Nagwek3Znak">
    <w:name w:val="Nagłówek 3 Znak"/>
    <w:basedOn w:val="Domylnaczcionkaakapitu"/>
    <w:link w:val="Nagwek3"/>
    <w:uiPriority w:val="9"/>
    <w:rsid w:val="000E6478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Jasnecieniowanie1">
    <w:name w:val="Jasne cieniowanie1"/>
    <w:basedOn w:val="Standardowy"/>
    <w:uiPriority w:val="60"/>
    <w:rsid w:val="00871E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lista1">
    <w:name w:val="Jasna lista1"/>
    <w:basedOn w:val="Standardowy"/>
    <w:uiPriority w:val="61"/>
    <w:rsid w:val="00871E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F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D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1FAB"/>
    <w:pPr>
      <w:ind w:left="720"/>
      <w:contextualSpacing/>
    </w:pPr>
  </w:style>
  <w:style w:type="paragraph" w:customStyle="1" w:styleId="DecimalAligned">
    <w:name w:val="Decimal Aligned"/>
    <w:basedOn w:val="Normalny"/>
    <w:uiPriority w:val="40"/>
    <w:qFormat/>
    <w:rsid w:val="005A1FAB"/>
    <w:pPr>
      <w:tabs>
        <w:tab w:val="decimal" w:pos="360"/>
      </w:tabs>
    </w:pPr>
    <w:rPr>
      <w:rFonts w:eastAsiaTheme="minorEastAsia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1FAB"/>
    <w:pPr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1FAB"/>
    <w:rPr>
      <w:rFonts w:eastAsiaTheme="minorEastAsia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A1FAB"/>
    <w:rPr>
      <w:i/>
      <w:iCs/>
    </w:rPr>
  </w:style>
  <w:style w:type="table" w:styleId="redniecieniowanie2akcent5">
    <w:name w:val="Medium Shading 2 Accent 5"/>
    <w:basedOn w:val="Standardowy"/>
    <w:uiPriority w:val="64"/>
    <w:rsid w:val="005A1FAB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ogrubienie">
    <w:name w:val="Strong"/>
    <w:basedOn w:val="Domylnaczcionkaakapitu"/>
    <w:uiPriority w:val="22"/>
    <w:qFormat/>
    <w:rsid w:val="00952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41DD-C13F-44FC-8502-09D3C52B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jkukie</dc:creator>
  <cp:keywords/>
  <dc:description/>
  <cp:lastModifiedBy>ewróbl@pup.local</cp:lastModifiedBy>
  <cp:revision>2</cp:revision>
  <cp:lastPrinted>2017-10-23T09:02:00Z</cp:lastPrinted>
  <dcterms:created xsi:type="dcterms:W3CDTF">2017-10-23T12:49:00Z</dcterms:created>
  <dcterms:modified xsi:type="dcterms:W3CDTF">2017-10-23T12:49:00Z</dcterms:modified>
</cp:coreProperties>
</file>