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</w:t>
      </w:r>
      <w:r w:rsidR="00F85DF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</w:t>
      </w:r>
      <w:r w:rsidR="00671237">
        <w:rPr>
          <w:rFonts w:ascii="Times New Roman" w:hAnsi="Times New Roman" w:cs="Times New Roman"/>
          <w:sz w:val="24"/>
          <w:szCs w:val="24"/>
        </w:rPr>
        <w:t>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F85DF8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/>
      </w:tblPr>
      <w:tblGrid>
        <w:gridCol w:w="2325"/>
        <w:gridCol w:w="3165"/>
        <w:gridCol w:w="3701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290"/>
        <w:gridCol w:w="4541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8"/>
        <w:gridCol w:w="3163"/>
        <w:gridCol w:w="2541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8A4" w:rsidRDefault="001358A4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1358A4" w:rsidRDefault="001358A4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lastRenderedPageBreak/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8"/>
        <w:gridCol w:w="4604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2"/>
        <w:gridCol w:w="3814"/>
        <w:gridCol w:w="1513"/>
        <w:gridCol w:w="1443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11.03.2004r. (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t.j. Dz.U. z 2017r., poz.1221</w:t>
      </w:r>
      <w:r w:rsidR="001358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 </w:t>
      </w:r>
      <w:proofErr w:type="spellStart"/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późn</w:t>
      </w:r>
      <w:proofErr w:type="spellEnd"/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1358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</w:t>
      </w:r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t.j. </w:t>
      </w:r>
      <w:r w:rsidRPr="005A304C">
        <w:rPr>
          <w:rFonts w:ascii="Times New Roman" w:hAnsi="Times New Roman" w:cs="Times New Roman"/>
          <w:sz w:val="20"/>
          <w:szCs w:val="20"/>
        </w:rPr>
        <w:t>Dz.U.2015, poz. 736</w:t>
      </w:r>
      <w:r w:rsidR="00AA7B91" w:rsidRPr="00AA7B9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AA7B9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 </w:t>
      </w:r>
      <w:proofErr w:type="spellStart"/>
      <w:r w:rsidR="00AA7B91">
        <w:rPr>
          <w:rFonts w:ascii="Times New Roman" w:eastAsia="Calibri" w:hAnsi="Times New Roman" w:cs="Times New Roman"/>
          <w:sz w:val="20"/>
          <w:szCs w:val="20"/>
          <w:lang w:eastAsia="zh-CN"/>
        </w:rPr>
        <w:t>późn</w:t>
      </w:r>
      <w:proofErr w:type="spellEnd"/>
      <w:r w:rsidR="00AA7B9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1358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AA7B91">
        <w:rPr>
          <w:rFonts w:ascii="Times New Roman" w:eastAsia="Calibri" w:hAnsi="Times New Roman" w:cs="Times New Roman"/>
          <w:sz w:val="20"/>
          <w:szCs w:val="20"/>
          <w:lang w:eastAsia="zh-CN"/>
        </w:rPr>
        <w:t>zm.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00F" w:rsidRPr="001358A4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BF5A06" w:rsidRPr="001358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wzór dokumentu </w:t>
      </w:r>
      <w:r w:rsidR="00BF5A06" w:rsidRPr="001358A4">
        <w:rPr>
          <w:rFonts w:ascii="Times New Roman" w:hAnsi="Times New Roman" w:cs="Times New Roman"/>
          <w:sz w:val="24"/>
          <w:szCs w:val="24"/>
          <w:u w:val="single"/>
        </w:rPr>
        <w:t>potwierdzony</w:t>
      </w:r>
      <w:r w:rsidR="005D400F" w:rsidRPr="001358A4">
        <w:rPr>
          <w:rFonts w:ascii="Times New Roman" w:hAnsi="Times New Roman" w:cs="Times New Roman"/>
          <w:sz w:val="24"/>
          <w:szCs w:val="24"/>
          <w:u w:val="single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970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szkoleniowej wykaz osób 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1358A4" w:rsidRDefault="001358A4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8A4" w:rsidRPr="00A0122E" w:rsidRDefault="001358A4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1358A4" w:rsidRDefault="00CD2BBC" w:rsidP="001358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  <w:r w:rsidR="001358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370E" w:rsidRPr="001358A4">
        <w:rPr>
          <w:rFonts w:ascii="Times New Roman" w:hAnsi="Times New Roman" w:cs="Times New Roman"/>
          <w:bCs/>
        </w:rPr>
        <w:t>udziału firm zewnętrznych,</w:t>
      </w:r>
    </w:p>
    <w:p w:rsidR="0069370E" w:rsidRPr="00B15DDA" w:rsidRDefault="0069370E" w:rsidP="001358A4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1358A4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dysponujemy odpowiednią ilością i jakością pomieszczeń oraz wyposażeniem </w:t>
      </w:r>
      <w:r w:rsidR="008015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03F3">
        <w:rPr>
          <w:rFonts w:ascii="Times New Roman" w:hAnsi="Times New Roman" w:cs="Times New Roman"/>
          <w:sz w:val="24"/>
          <w:szCs w:val="24"/>
        </w:rPr>
        <w:t>w sprzęt i pomoce dydaktyczne do potrzeb w/w szkolenia, z uwzględnieniem bezpie</w:t>
      </w:r>
      <w:r w:rsidR="00801566">
        <w:rPr>
          <w:rFonts w:ascii="Times New Roman" w:hAnsi="Times New Roman" w:cs="Times New Roman"/>
          <w:sz w:val="24"/>
          <w:szCs w:val="24"/>
        </w:rPr>
        <w:t>cznych</w:t>
      </w:r>
      <w:r w:rsidRPr="006B03F3">
        <w:rPr>
          <w:rFonts w:ascii="Times New Roman" w:hAnsi="Times New Roman" w:cs="Times New Roman"/>
          <w:sz w:val="24"/>
          <w:szCs w:val="24"/>
        </w:rPr>
        <w:t xml:space="preserve">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69218E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7437DF" w:rsidRPr="00D16D89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Kserokopię odpisu z właściwego rejestru/ewidencji, jeżeli odrębne przepisy prawa wymagają wpisu do rejestru lub ewidencji wystawionego nie wcześniej niż 6 miesięcy przed upływem terminu składania oferty</w:t>
      </w:r>
      <w:bookmarkStart w:id="0" w:name="_GoBack"/>
      <w:bookmarkEnd w:id="0"/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lastRenderedPageBreak/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>ienione w punktach od 4 do 6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DF8" w:rsidRDefault="00F85DF8" w:rsidP="00F85DF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DF283A" w:rsidP="00F85DF8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F85DF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</w:t>
      </w:r>
      <w:r w:rsidR="00F85DF8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dam/ posiadamy* aktualny na 2018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…………………2018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 2018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cjach rynku pracy (tekst jednolity: 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29.08.1997r.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osobowych (tekst jednolity: Dz. U. z 2016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922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fakturze/rachunku, w terminie 14  dni od daty wpływu 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Wcześniejsze doręczenie faktury/rachunku albo doręczenie faktury/rachunku 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Pr="00192F10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(t.j. Dz.U. z 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(t.j. Dz. U. z 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459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C7" w:rsidRDefault="009F38C7" w:rsidP="00673C4C">
      <w:pPr>
        <w:spacing w:after="0" w:line="240" w:lineRule="auto"/>
      </w:pPr>
      <w:r>
        <w:separator/>
      </w:r>
    </w:p>
  </w:endnote>
  <w:endnote w:type="continuationSeparator" w:id="0">
    <w:p w:rsidR="009F38C7" w:rsidRDefault="009F38C7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4" w:rsidRDefault="001358A4">
    <w:pPr>
      <w:pStyle w:val="Stopka"/>
      <w:jc w:val="right"/>
    </w:pPr>
  </w:p>
  <w:p w:rsidR="001358A4" w:rsidRDefault="001358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C7" w:rsidRDefault="009F38C7" w:rsidP="00673C4C">
      <w:pPr>
        <w:spacing w:after="0" w:line="240" w:lineRule="auto"/>
      </w:pPr>
      <w:r>
        <w:separator/>
      </w:r>
    </w:p>
  </w:footnote>
  <w:footnote w:type="continuationSeparator" w:id="0">
    <w:p w:rsidR="009F38C7" w:rsidRDefault="009F38C7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4" w:rsidRDefault="001358A4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C4C"/>
    <w:rsid w:val="00025F1C"/>
    <w:rsid w:val="0002795B"/>
    <w:rsid w:val="00071986"/>
    <w:rsid w:val="00090AB8"/>
    <w:rsid w:val="000A6D9A"/>
    <w:rsid w:val="000B4871"/>
    <w:rsid w:val="000C54C4"/>
    <w:rsid w:val="000D50FF"/>
    <w:rsid w:val="00103492"/>
    <w:rsid w:val="001238C7"/>
    <w:rsid w:val="001358A4"/>
    <w:rsid w:val="00136E36"/>
    <w:rsid w:val="0014396D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F59FF"/>
    <w:rsid w:val="002F7A47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23301"/>
    <w:rsid w:val="00426E0A"/>
    <w:rsid w:val="00443FC7"/>
    <w:rsid w:val="004A0EDF"/>
    <w:rsid w:val="004A67F6"/>
    <w:rsid w:val="004D316E"/>
    <w:rsid w:val="004D7E8F"/>
    <w:rsid w:val="004E6B62"/>
    <w:rsid w:val="004F6F93"/>
    <w:rsid w:val="005133FE"/>
    <w:rsid w:val="00524AEA"/>
    <w:rsid w:val="005672FD"/>
    <w:rsid w:val="00571DB7"/>
    <w:rsid w:val="005746D8"/>
    <w:rsid w:val="00577ACA"/>
    <w:rsid w:val="005845F0"/>
    <w:rsid w:val="005864C2"/>
    <w:rsid w:val="00594CB2"/>
    <w:rsid w:val="00596079"/>
    <w:rsid w:val="005A304C"/>
    <w:rsid w:val="005B75A3"/>
    <w:rsid w:val="005C12B4"/>
    <w:rsid w:val="005C6DD4"/>
    <w:rsid w:val="005D400F"/>
    <w:rsid w:val="005E0DF1"/>
    <w:rsid w:val="00600FB9"/>
    <w:rsid w:val="00613A5C"/>
    <w:rsid w:val="006144F5"/>
    <w:rsid w:val="006317EB"/>
    <w:rsid w:val="00637131"/>
    <w:rsid w:val="00650A6B"/>
    <w:rsid w:val="00663108"/>
    <w:rsid w:val="00671237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97E9B"/>
    <w:rsid w:val="007D3552"/>
    <w:rsid w:val="007F0CDB"/>
    <w:rsid w:val="00801566"/>
    <w:rsid w:val="0081620C"/>
    <w:rsid w:val="00861E8A"/>
    <w:rsid w:val="008C4206"/>
    <w:rsid w:val="008D2210"/>
    <w:rsid w:val="008E2141"/>
    <w:rsid w:val="008F367D"/>
    <w:rsid w:val="008F6E0E"/>
    <w:rsid w:val="00903C45"/>
    <w:rsid w:val="009079B8"/>
    <w:rsid w:val="00910EF4"/>
    <w:rsid w:val="00962C34"/>
    <w:rsid w:val="009639D9"/>
    <w:rsid w:val="00984EA1"/>
    <w:rsid w:val="00990706"/>
    <w:rsid w:val="009B05F2"/>
    <w:rsid w:val="009B66B4"/>
    <w:rsid w:val="009C2FE1"/>
    <w:rsid w:val="009C49EA"/>
    <w:rsid w:val="009E5BFE"/>
    <w:rsid w:val="009F20B4"/>
    <w:rsid w:val="009F284C"/>
    <w:rsid w:val="009F38C7"/>
    <w:rsid w:val="009F7D04"/>
    <w:rsid w:val="00A0122E"/>
    <w:rsid w:val="00A03B3F"/>
    <w:rsid w:val="00A07909"/>
    <w:rsid w:val="00A117B6"/>
    <w:rsid w:val="00A15A4C"/>
    <w:rsid w:val="00A336EC"/>
    <w:rsid w:val="00A42663"/>
    <w:rsid w:val="00A936C3"/>
    <w:rsid w:val="00AA7B91"/>
    <w:rsid w:val="00B15DDA"/>
    <w:rsid w:val="00B26702"/>
    <w:rsid w:val="00B35204"/>
    <w:rsid w:val="00B46E35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7ED4"/>
    <w:rsid w:val="00C35A7F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304B9"/>
    <w:rsid w:val="00E41ABA"/>
    <w:rsid w:val="00EB4E56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85DF8"/>
    <w:rsid w:val="00F973F0"/>
    <w:rsid w:val="00FB57DF"/>
    <w:rsid w:val="00FC5CFD"/>
    <w:rsid w:val="00FD107E"/>
    <w:rsid w:val="00FD3786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DF"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CD59-AEC4-4DAD-9A0C-DF1321A6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5535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</cp:lastModifiedBy>
  <cp:revision>3</cp:revision>
  <cp:lastPrinted>2018-04-18T06:42:00Z</cp:lastPrinted>
  <dcterms:created xsi:type="dcterms:W3CDTF">2018-04-17T06:01:00Z</dcterms:created>
  <dcterms:modified xsi:type="dcterms:W3CDTF">2018-04-18T06:45:00Z</dcterms:modified>
</cp:coreProperties>
</file>